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385DC" w14:textId="77777777" w:rsidR="00942629" w:rsidRDefault="00942629" w:rsidP="00942629">
      <w:pPr>
        <w:rPr>
          <w:rFonts w:ascii="Segoe UI" w:eastAsia="Times New Roman" w:hAnsi="Segoe UI" w:cs="Segoe UI"/>
          <w:sz w:val="24"/>
          <w:szCs w:val="24"/>
        </w:rPr>
      </w:pPr>
      <w:r>
        <w:rPr>
          <w:rFonts w:ascii="Segoe UI" w:eastAsia="Times New Roman" w:hAnsi="Segoe UI" w:cs="Segoe UI"/>
          <w:sz w:val="24"/>
          <w:szCs w:val="24"/>
        </w:rPr>
        <w:t>Here is our current plan. The drawings for the wooden jetty have not been finalised but should give you enough information to see if it solves the required problems.</w:t>
      </w:r>
    </w:p>
    <w:p w14:paraId="4BFD892D" w14:textId="77777777" w:rsidR="00626AC8" w:rsidRDefault="00942629" w:rsidP="00942629">
      <w:pPr>
        <w:rPr>
          <w:rFonts w:ascii="Segoe UI" w:eastAsia="Times New Roman" w:hAnsi="Segoe UI" w:cs="Segoe UI"/>
          <w:sz w:val="24"/>
          <w:szCs w:val="24"/>
        </w:rPr>
      </w:pPr>
      <w:r>
        <w:rPr>
          <w:rFonts w:ascii="Segoe UI" w:eastAsia="Times New Roman" w:hAnsi="Segoe UI" w:cs="Segoe UI"/>
          <w:sz w:val="24"/>
          <w:szCs w:val="24"/>
        </w:rPr>
        <w:t xml:space="preserve">If you wish more information, or would like this information </w:t>
      </w:r>
      <w:proofErr w:type="gramStart"/>
      <w:r>
        <w:rPr>
          <w:rFonts w:ascii="Segoe UI" w:eastAsia="Times New Roman" w:hAnsi="Segoe UI" w:cs="Segoe UI"/>
          <w:sz w:val="24"/>
          <w:szCs w:val="24"/>
        </w:rPr>
        <w:t>put</w:t>
      </w:r>
      <w:proofErr w:type="gramEnd"/>
      <w:r>
        <w:rPr>
          <w:rFonts w:ascii="Segoe UI" w:eastAsia="Times New Roman" w:hAnsi="Segoe UI" w:cs="Segoe UI"/>
          <w:sz w:val="24"/>
          <w:szCs w:val="24"/>
        </w:rPr>
        <w:t xml:space="preserve"> in</w:t>
      </w:r>
      <w:r w:rsidR="00626AC8">
        <w:rPr>
          <w:rFonts w:ascii="Segoe UI" w:eastAsia="Times New Roman" w:hAnsi="Segoe UI" w:cs="Segoe UI"/>
          <w:sz w:val="24"/>
          <w:szCs w:val="24"/>
        </w:rPr>
        <w:t>to</w:t>
      </w:r>
      <w:r>
        <w:rPr>
          <w:rFonts w:ascii="Segoe UI" w:eastAsia="Times New Roman" w:hAnsi="Segoe UI" w:cs="Segoe UI"/>
          <w:sz w:val="24"/>
          <w:szCs w:val="24"/>
        </w:rPr>
        <w:t xml:space="preserve"> a different format, e.g. into a form please let me know.</w:t>
      </w:r>
      <w:r w:rsidR="006A551A">
        <w:rPr>
          <w:rFonts w:ascii="Segoe UI" w:eastAsia="Times New Roman" w:hAnsi="Segoe UI" w:cs="Segoe UI"/>
          <w:sz w:val="24"/>
          <w:szCs w:val="24"/>
        </w:rPr>
        <w:t xml:space="preserve"> </w:t>
      </w:r>
    </w:p>
    <w:p w14:paraId="484385DD" w14:textId="0BCE7AD3" w:rsidR="00942629" w:rsidRPr="00626AC8" w:rsidRDefault="00626AC8" w:rsidP="00942629">
      <w:pPr>
        <w:rPr>
          <w:rFonts w:ascii="Segoe UI" w:eastAsia="Times New Roman" w:hAnsi="Segoe UI" w:cs="Segoe UI"/>
          <w:color w:val="FF0000"/>
          <w:sz w:val="24"/>
          <w:szCs w:val="24"/>
        </w:rPr>
      </w:pPr>
      <w:r w:rsidRPr="00626AC8">
        <w:rPr>
          <w:rFonts w:ascii="Segoe UI" w:eastAsia="Times New Roman" w:hAnsi="Segoe UI" w:cs="Segoe UI"/>
          <w:color w:val="FF0000"/>
          <w:sz w:val="24"/>
          <w:szCs w:val="24"/>
        </w:rPr>
        <w:t xml:space="preserve">Please provide a drawing to CRT to allow Martin Teague, Works </w:t>
      </w:r>
      <w:r w:rsidR="00B06D2B">
        <w:rPr>
          <w:rFonts w:ascii="Segoe UI" w:eastAsia="Times New Roman" w:hAnsi="Segoe UI" w:cs="Segoe UI"/>
          <w:color w:val="FF0000"/>
          <w:sz w:val="24"/>
          <w:szCs w:val="24"/>
        </w:rPr>
        <w:t xml:space="preserve">Inspector </w:t>
      </w:r>
      <w:r w:rsidRPr="00626AC8">
        <w:rPr>
          <w:rFonts w:ascii="Segoe UI" w:eastAsia="Times New Roman" w:hAnsi="Segoe UI" w:cs="Segoe UI"/>
          <w:color w:val="FF0000"/>
          <w:sz w:val="24"/>
          <w:szCs w:val="24"/>
        </w:rPr>
        <w:t xml:space="preserve">to review and approve.  </w:t>
      </w:r>
    </w:p>
    <w:p w14:paraId="484385DE" w14:textId="77777777" w:rsidR="00942629" w:rsidRDefault="00942629" w:rsidP="00942629">
      <w:pPr>
        <w:rPr>
          <w:rFonts w:ascii="Segoe UI" w:eastAsia="Times New Roman" w:hAnsi="Segoe UI" w:cs="Segoe UI"/>
          <w:sz w:val="24"/>
          <w:szCs w:val="24"/>
        </w:rPr>
      </w:pPr>
    </w:p>
    <w:p w14:paraId="484385DF" w14:textId="77777777" w:rsidR="00942629" w:rsidRDefault="00942629" w:rsidP="00942629">
      <w:pPr>
        <w:rPr>
          <w:rFonts w:ascii="Segoe UI" w:eastAsia="Times New Roman" w:hAnsi="Segoe UI" w:cs="Segoe UI"/>
          <w:sz w:val="24"/>
          <w:szCs w:val="24"/>
        </w:rPr>
      </w:pPr>
      <w:r>
        <w:rPr>
          <w:rFonts w:ascii="Segoe UI" w:eastAsia="Times New Roman" w:hAnsi="Segoe UI" w:cs="Segoe UI"/>
          <w:sz w:val="24"/>
          <w:szCs w:val="24"/>
        </w:rPr>
        <w:t>regards,</w:t>
      </w:r>
    </w:p>
    <w:p w14:paraId="484385E0" w14:textId="77777777" w:rsidR="00942629" w:rsidRDefault="00942629" w:rsidP="00942629">
      <w:pPr>
        <w:rPr>
          <w:rFonts w:ascii="Segoe UI" w:eastAsia="Times New Roman" w:hAnsi="Segoe UI" w:cs="Segoe UI"/>
          <w:sz w:val="24"/>
          <w:szCs w:val="24"/>
        </w:rPr>
      </w:pPr>
    </w:p>
    <w:p w14:paraId="484385E1" w14:textId="77777777" w:rsidR="00942629" w:rsidRDefault="00942629" w:rsidP="00942629">
      <w:pPr>
        <w:rPr>
          <w:rFonts w:ascii="Segoe UI" w:eastAsia="Times New Roman" w:hAnsi="Segoe UI" w:cs="Segoe UI"/>
          <w:sz w:val="24"/>
          <w:szCs w:val="24"/>
        </w:rPr>
      </w:pPr>
      <w:r>
        <w:rPr>
          <w:rFonts w:ascii="Segoe UI" w:eastAsia="Times New Roman" w:hAnsi="Segoe UI" w:cs="Segoe UI"/>
          <w:sz w:val="24"/>
          <w:szCs w:val="24"/>
        </w:rPr>
        <w:t xml:space="preserve">Philip </w:t>
      </w:r>
      <w:proofErr w:type="spellStart"/>
      <w:r>
        <w:rPr>
          <w:rFonts w:ascii="Segoe UI" w:eastAsia="Times New Roman" w:hAnsi="Segoe UI" w:cs="Segoe UI"/>
          <w:sz w:val="24"/>
          <w:szCs w:val="24"/>
        </w:rPr>
        <w:t>Handscomb</w:t>
      </w:r>
      <w:proofErr w:type="spellEnd"/>
    </w:p>
    <w:p w14:paraId="484385E2" w14:textId="77777777" w:rsidR="00942629" w:rsidRDefault="00942629" w:rsidP="00942629">
      <w:pPr>
        <w:rPr>
          <w:rFonts w:ascii="Segoe UI" w:eastAsia="Times New Roman" w:hAnsi="Segoe UI" w:cs="Segoe UI"/>
          <w:sz w:val="24"/>
          <w:szCs w:val="24"/>
        </w:rPr>
      </w:pPr>
      <w:r>
        <w:rPr>
          <w:rFonts w:ascii="Segoe UI" w:eastAsia="Times New Roman" w:hAnsi="Segoe UI" w:cs="Segoe UI"/>
          <w:sz w:val="24"/>
          <w:szCs w:val="24"/>
        </w:rPr>
        <w:t>(Secretary - Wooden Canal boat Society)</w:t>
      </w:r>
    </w:p>
    <w:p w14:paraId="484385E3" w14:textId="77777777" w:rsidR="00942629" w:rsidRDefault="00942629" w:rsidP="00942629">
      <w:pPr>
        <w:rPr>
          <w:rFonts w:ascii="Segoe UI" w:eastAsia="Times New Roman" w:hAnsi="Segoe UI" w:cs="Segoe UI"/>
          <w:sz w:val="24"/>
          <w:szCs w:val="24"/>
        </w:rPr>
      </w:pPr>
    </w:p>
    <w:p w14:paraId="484385E4" w14:textId="41460768" w:rsidR="00942629" w:rsidRDefault="00942629" w:rsidP="00942629">
      <w:pPr>
        <w:rPr>
          <w:rFonts w:ascii="Segoe UI" w:eastAsia="Times New Roman" w:hAnsi="Segoe UI" w:cs="Segoe UI"/>
          <w:sz w:val="24"/>
          <w:szCs w:val="24"/>
        </w:rPr>
      </w:pPr>
      <w:r>
        <w:rPr>
          <w:rFonts w:ascii="Segoe UI" w:eastAsia="Times New Roman" w:hAnsi="Segoe UI" w:cs="Segoe UI"/>
          <w:sz w:val="24"/>
          <w:szCs w:val="24"/>
        </w:rPr>
        <w:t>1.     We propose to build and install a wooden jetty/decking area. See diagrams. This will provide a level trip-free area and the boats will be able to be moored flush to the jetty enabling safe boarding and disembarking of the boats.</w:t>
      </w:r>
      <w:r>
        <w:rPr>
          <w:rFonts w:ascii="Segoe UI" w:eastAsia="Times New Roman" w:hAnsi="Segoe UI" w:cs="Segoe UI"/>
          <w:sz w:val="24"/>
          <w:szCs w:val="24"/>
        </w:rPr>
        <w:br/>
        <w:t>2.    The jetty will straighten out a kink in the bank, removing any need for dredging and any associated SSSI complications.</w:t>
      </w:r>
      <w:r w:rsidR="00D435F3">
        <w:rPr>
          <w:rFonts w:ascii="Segoe UI" w:eastAsia="Times New Roman" w:hAnsi="Segoe UI" w:cs="Segoe UI"/>
          <w:sz w:val="24"/>
          <w:szCs w:val="24"/>
        </w:rPr>
        <w:t xml:space="preserve"> </w:t>
      </w:r>
      <w:r w:rsidR="00626AC8" w:rsidRPr="00626AC8">
        <w:rPr>
          <w:rFonts w:ascii="Segoe UI" w:eastAsia="Times New Roman" w:hAnsi="Segoe UI" w:cs="Segoe UI"/>
          <w:color w:val="FF0000"/>
          <w:sz w:val="24"/>
          <w:szCs w:val="24"/>
        </w:rPr>
        <w:t xml:space="preserve">This must be </w:t>
      </w:r>
      <w:r w:rsidR="00626AC8">
        <w:rPr>
          <w:rFonts w:ascii="Segoe UI" w:eastAsia="Times New Roman" w:hAnsi="Segoe UI" w:cs="Segoe UI"/>
          <w:color w:val="FF0000"/>
          <w:sz w:val="24"/>
          <w:szCs w:val="24"/>
        </w:rPr>
        <w:t xml:space="preserve">a maximum </w:t>
      </w:r>
      <w:r w:rsidR="00D435F3" w:rsidRPr="00786AE5">
        <w:rPr>
          <w:rFonts w:ascii="Segoe UI" w:eastAsia="Times New Roman" w:hAnsi="Segoe UI" w:cs="Segoe UI"/>
          <w:color w:val="FF0000"/>
          <w:sz w:val="24"/>
          <w:szCs w:val="24"/>
        </w:rPr>
        <w:t>1</w:t>
      </w:r>
      <w:r w:rsidR="00786AE5">
        <w:rPr>
          <w:rFonts w:ascii="Segoe UI" w:eastAsia="Times New Roman" w:hAnsi="Segoe UI" w:cs="Segoe UI"/>
          <w:color w:val="FF0000"/>
          <w:sz w:val="24"/>
          <w:szCs w:val="24"/>
        </w:rPr>
        <w:t>.</w:t>
      </w:r>
      <w:r w:rsidR="00786AE5" w:rsidRPr="00786AE5">
        <w:rPr>
          <w:rFonts w:ascii="Segoe UI" w:eastAsia="Times New Roman" w:hAnsi="Segoe UI" w:cs="Segoe UI"/>
          <w:color w:val="FF0000"/>
          <w:sz w:val="24"/>
          <w:szCs w:val="24"/>
        </w:rPr>
        <w:t xml:space="preserve">2m out from bank </w:t>
      </w:r>
      <w:r>
        <w:rPr>
          <w:rFonts w:ascii="Segoe UI" w:eastAsia="Times New Roman" w:hAnsi="Segoe UI" w:cs="Segoe UI"/>
          <w:sz w:val="24"/>
          <w:szCs w:val="24"/>
        </w:rPr>
        <w:br/>
        <w:t>3.    There will be no work performed on the "historic" coping stones (which, by the way, we installed from scratch in 2012 using modern methods) as these are secure, and the uneven surface and therefore possible trip hazard will be covered up by the jetty.</w:t>
      </w:r>
      <w:r>
        <w:rPr>
          <w:rFonts w:ascii="Segoe UI" w:eastAsia="Times New Roman" w:hAnsi="Segoe UI" w:cs="Segoe UI"/>
          <w:sz w:val="24"/>
          <w:szCs w:val="24"/>
        </w:rPr>
        <w:br/>
        <w:t>4.    The jetty will be modular and will be removable for when boats are slipped out of the canal or launched using the traditional historic method.</w:t>
      </w:r>
      <w:r w:rsidR="007E47CC">
        <w:rPr>
          <w:rFonts w:ascii="Segoe UI" w:eastAsia="Times New Roman" w:hAnsi="Segoe UI" w:cs="Segoe UI"/>
          <w:sz w:val="24"/>
          <w:szCs w:val="24"/>
        </w:rPr>
        <w:t xml:space="preserve"> </w:t>
      </w:r>
      <w:r w:rsidR="009E4250">
        <w:rPr>
          <w:rFonts w:ascii="Segoe UI" w:eastAsia="Times New Roman" w:hAnsi="Segoe UI" w:cs="Segoe UI"/>
          <w:color w:val="FF0000"/>
          <w:sz w:val="24"/>
          <w:szCs w:val="24"/>
        </w:rPr>
        <w:t xml:space="preserve">launch or </w:t>
      </w:r>
      <w:r w:rsidR="003C132F">
        <w:rPr>
          <w:rFonts w:ascii="Segoe UI" w:eastAsia="Times New Roman" w:hAnsi="Segoe UI" w:cs="Segoe UI"/>
          <w:color w:val="FF0000"/>
          <w:sz w:val="24"/>
          <w:szCs w:val="24"/>
        </w:rPr>
        <w:t>recover</w:t>
      </w:r>
      <w:r w:rsidR="009E4250">
        <w:rPr>
          <w:rFonts w:ascii="Segoe UI" w:eastAsia="Times New Roman" w:hAnsi="Segoe UI" w:cs="Segoe UI"/>
          <w:color w:val="FF0000"/>
          <w:sz w:val="24"/>
          <w:szCs w:val="24"/>
        </w:rPr>
        <w:t xml:space="preserve"> boat from this point has this been agreed </w:t>
      </w:r>
      <w:r w:rsidR="009E4250" w:rsidRPr="009E4250">
        <w:rPr>
          <w:rFonts w:ascii="Segoe UI" w:eastAsia="Times New Roman" w:hAnsi="Segoe UI" w:cs="Segoe UI"/>
          <w:color w:val="FF0000"/>
          <w:sz w:val="24"/>
          <w:szCs w:val="24"/>
        </w:rPr>
        <w:t xml:space="preserve"> </w:t>
      </w:r>
      <w:r w:rsidRPr="009E4250">
        <w:rPr>
          <w:rFonts w:ascii="Segoe UI" w:eastAsia="Times New Roman" w:hAnsi="Segoe UI" w:cs="Segoe UI"/>
          <w:color w:val="FF0000"/>
          <w:sz w:val="24"/>
          <w:szCs w:val="24"/>
        </w:rPr>
        <w:t xml:space="preserve"> </w:t>
      </w:r>
      <w:r>
        <w:rPr>
          <w:rFonts w:ascii="Segoe UI" w:eastAsia="Times New Roman" w:hAnsi="Segoe UI" w:cs="Segoe UI"/>
          <w:sz w:val="24"/>
          <w:szCs w:val="24"/>
        </w:rPr>
        <w:t>I have included the plans</w:t>
      </w:r>
      <w:r w:rsidR="00626AC8">
        <w:rPr>
          <w:rFonts w:ascii="Segoe UI" w:eastAsia="Times New Roman" w:hAnsi="Segoe UI" w:cs="Segoe UI"/>
          <w:sz w:val="24"/>
          <w:szCs w:val="24"/>
        </w:rPr>
        <w:t>,</w:t>
      </w:r>
      <w:r>
        <w:rPr>
          <w:rFonts w:ascii="Segoe UI" w:eastAsia="Times New Roman" w:hAnsi="Segoe UI" w:cs="Segoe UI"/>
          <w:sz w:val="24"/>
          <w:szCs w:val="24"/>
        </w:rPr>
        <w:t xml:space="preserve"> but these plans still need modifications to enable it to be modular and therefore easily removable etc.</w:t>
      </w:r>
      <w:r w:rsidR="001E7715">
        <w:rPr>
          <w:rFonts w:ascii="Segoe UI" w:eastAsia="Times New Roman" w:hAnsi="Segoe UI" w:cs="Segoe UI"/>
          <w:sz w:val="24"/>
          <w:szCs w:val="24"/>
        </w:rPr>
        <w:t xml:space="preserve"> </w:t>
      </w:r>
      <w:r w:rsidR="00626AC8">
        <w:rPr>
          <w:rFonts w:ascii="Segoe UI" w:eastAsia="Times New Roman" w:hAnsi="Segoe UI" w:cs="Segoe UI"/>
          <w:sz w:val="24"/>
          <w:szCs w:val="24"/>
        </w:rPr>
        <w:t xml:space="preserve"> </w:t>
      </w:r>
      <w:r w:rsidR="00626AC8" w:rsidRPr="0079093A">
        <w:rPr>
          <w:rFonts w:ascii="Segoe UI" w:eastAsia="Times New Roman" w:hAnsi="Segoe UI" w:cs="Segoe UI"/>
          <w:color w:val="FF0000"/>
          <w:sz w:val="24"/>
          <w:szCs w:val="24"/>
        </w:rPr>
        <w:t>CRT</w:t>
      </w:r>
      <w:r w:rsidR="00E244FB">
        <w:rPr>
          <w:rFonts w:ascii="Segoe UI" w:eastAsia="Times New Roman" w:hAnsi="Segoe UI" w:cs="Segoe UI"/>
          <w:color w:val="FF0000"/>
          <w:sz w:val="24"/>
          <w:szCs w:val="24"/>
        </w:rPr>
        <w:t xml:space="preserve"> </w:t>
      </w:r>
      <w:r w:rsidR="00746C5C" w:rsidRPr="00E244FB">
        <w:rPr>
          <w:rFonts w:ascii="Segoe UI" w:eastAsia="Times New Roman" w:hAnsi="Segoe UI" w:cs="Segoe UI"/>
          <w:color w:val="FF0000"/>
          <w:sz w:val="24"/>
          <w:szCs w:val="24"/>
        </w:rPr>
        <w:t>will</w:t>
      </w:r>
      <w:r w:rsidR="00746C5C" w:rsidRPr="00746C5C">
        <w:rPr>
          <w:rFonts w:ascii="Segoe UI" w:eastAsia="Times New Roman" w:hAnsi="Segoe UI" w:cs="Segoe UI"/>
          <w:color w:val="FF0000"/>
          <w:sz w:val="24"/>
          <w:szCs w:val="24"/>
        </w:rPr>
        <w:t xml:space="preserve"> need </w:t>
      </w:r>
      <w:r w:rsidR="00746C5C" w:rsidRPr="001E7715">
        <w:rPr>
          <w:rFonts w:ascii="Segoe UI" w:eastAsia="Times New Roman" w:hAnsi="Segoe UI" w:cs="Segoe UI"/>
          <w:color w:val="FF0000"/>
          <w:sz w:val="24"/>
          <w:szCs w:val="24"/>
        </w:rPr>
        <w:t xml:space="preserve">to </w:t>
      </w:r>
      <w:r w:rsidR="00626AC8">
        <w:rPr>
          <w:rFonts w:ascii="Segoe UI" w:eastAsia="Times New Roman" w:hAnsi="Segoe UI" w:cs="Segoe UI"/>
          <w:color w:val="FF0000"/>
          <w:sz w:val="24"/>
          <w:szCs w:val="24"/>
        </w:rPr>
        <w:t xml:space="preserve">review and approve </w:t>
      </w:r>
      <w:r w:rsidR="001E7715" w:rsidRPr="001E7715">
        <w:rPr>
          <w:rFonts w:ascii="Segoe UI" w:eastAsia="Times New Roman" w:hAnsi="Segoe UI" w:cs="Segoe UI"/>
          <w:color w:val="FF0000"/>
          <w:sz w:val="24"/>
          <w:szCs w:val="24"/>
        </w:rPr>
        <w:t xml:space="preserve">modular </w:t>
      </w:r>
      <w:r w:rsidR="001E7715">
        <w:rPr>
          <w:rFonts w:ascii="Segoe UI" w:eastAsia="Times New Roman" w:hAnsi="Segoe UI" w:cs="Segoe UI"/>
          <w:color w:val="FF0000"/>
          <w:sz w:val="24"/>
          <w:szCs w:val="24"/>
        </w:rPr>
        <w:t>design</w:t>
      </w:r>
      <w:r w:rsidR="00B77CB0">
        <w:rPr>
          <w:rFonts w:ascii="Segoe UI" w:eastAsia="Times New Roman" w:hAnsi="Segoe UI" w:cs="Segoe UI"/>
          <w:color w:val="FF0000"/>
          <w:sz w:val="24"/>
          <w:szCs w:val="24"/>
        </w:rPr>
        <w:t xml:space="preserve"> &amp; </w:t>
      </w:r>
      <w:r w:rsidR="00AB66CD">
        <w:rPr>
          <w:rFonts w:ascii="Segoe UI" w:eastAsia="Times New Roman" w:hAnsi="Segoe UI" w:cs="Segoe UI"/>
          <w:color w:val="FF0000"/>
          <w:sz w:val="24"/>
          <w:szCs w:val="24"/>
        </w:rPr>
        <w:t xml:space="preserve">given the uneven nature of the </w:t>
      </w:r>
      <w:r w:rsidR="00E244FB">
        <w:rPr>
          <w:rFonts w:ascii="Segoe UI" w:eastAsia="Times New Roman" w:hAnsi="Segoe UI" w:cs="Segoe UI"/>
          <w:color w:val="FF0000"/>
          <w:sz w:val="24"/>
          <w:szCs w:val="24"/>
        </w:rPr>
        <w:t>banking</w:t>
      </w:r>
      <w:r w:rsidR="004B4447">
        <w:rPr>
          <w:rFonts w:ascii="Segoe UI" w:eastAsia="Times New Roman" w:hAnsi="Segoe UI" w:cs="Segoe UI"/>
          <w:color w:val="FF0000"/>
          <w:sz w:val="24"/>
          <w:szCs w:val="24"/>
        </w:rPr>
        <w:t xml:space="preserve"> </w:t>
      </w:r>
      <w:r w:rsidR="00626AC8">
        <w:rPr>
          <w:rFonts w:ascii="Segoe UI" w:eastAsia="Times New Roman" w:hAnsi="Segoe UI" w:cs="Segoe UI"/>
          <w:color w:val="FF0000"/>
          <w:sz w:val="24"/>
          <w:szCs w:val="24"/>
        </w:rPr>
        <w:t xml:space="preserve">we will require details on </w:t>
      </w:r>
      <w:r w:rsidR="00A50027">
        <w:rPr>
          <w:rFonts w:ascii="Segoe UI" w:eastAsia="Times New Roman" w:hAnsi="Segoe UI" w:cs="Segoe UI"/>
          <w:color w:val="FF0000"/>
          <w:sz w:val="24"/>
          <w:szCs w:val="24"/>
        </w:rPr>
        <w:t xml:space="preserve">how </w:t>
      </w:r>
      <w:r w:rsidR="00626AC8">
        <w:rPr>
          <w:rFonts w:ascii="Segoe UI" w:eastAsia="Times New Roman" w:hAnsi="Segoe UI" w:cs="Segoe UI"/>
          <w:color w:val="FF0000"/>
          <w:sz w:val="24"/>
          <w:szCs w:val="24"/>
        </w:rPr>
        <w:t>WCBS</w:t>
      </w:r>
      <w:r w:rsidR="00734CB7">
        <w:rPr>
          <w:rFonts w:ascii="Segoe UI" w:eastAsia="Times New Roman" w:hAnsi="Segoe UI" w:cs="Segoe UI"/>
          <w:color w:val="FF0000"/>
          <w:sz w:val="24"/>
          <w:szCs w:val="24"/>
        </w:rPr>
        <w:t xml:space="preserve"> intend </w:t>
      </w:r>
      <w:r w:rsidR="002659D3">
        <w:rPr>
          <w:rFonts w:ascii="Segoe UI" w:eastAsia="Times New Roman" w:hAnsi="Segoe UI" w:cs="Segoe UI"/>
          <w:color w:val="FF0000"/>
          <w:sz w:val="24"/>
          <w:szCs w:val="24"/>
        </w:rPr>
        <w:t>to</w:t>
      </w:r>
      <w:r w:rsidR="00734CB7">
        <w:rPr>
          <w:rFonts w:ascii="Segoe UI" w:eastAsia="Times New Roman" w:hAnsi="Segoe UI" w:cs="Segoe UI"/>
          <w:color w:val="FF0000"/>
          <w:sz w:val="24"/>
          <w:szCs w:val="24"/>
        </w:rPr>
        <w:t xml:space="preserve"> make sure they are </w:t>
      </w:r>
      <w:r w:rsidR="002659D3">
        <w:rPr>
          <w:rFonts w:ascii="Segoe UI" w:eastAsia="Times New Roman" w:hAnsi="Segoe UI" w:cs="Segoe UI"/>
          <w:color w:val="FF0000"/>
          <w:sz w:val="24"/>
          <w:szCs w:val="24"/>
        </w:rPr>
        <w:t xml:space="preserve">level </w:t>
      </w:r>
      <w:r w:rsidR="00A50027">
        <w:rPr>
          <w:rFonts w:ascii="Segoe UI" w:eastAsia="Times New Roman" w:hAnsi="Segoe UI" w:cs="Segoe UI"/>
          <w:color w:val="FF0000"/>
          <w:sz w:val="24"/>
          <w:szCs w:val="24"/>
        </w:rPr>
        <w:t xml:space="preserve">and in the make position when reinstalling </w:t>
      </w:r>
      <w:r w:rsidRPr="00746C5C">
        <w:rPr>
          <w:rFonts w:ascii="Segoe UI" w:eastAsia="Times New Roman" w:hAnsi="Segoe UI" w:cs="Segoe UI"/>
          <w:sz w:val="24"/>
          <w:szCs w:val="24"/>
        </w:rPr>
        <w:br/>
      </w:r>
      <w:r>
        <w:rPr>
          <w:rFonts w:ascii="Segoe UI" w:eastAsia="Times New Roman" w:hAnsi="Segoe UI" w:cs="Segoe UI"/>
          <w:sz w:val="24"/>
          <w:szCs w:val="24"/>
        </w:rPr>
        <w:t>5.    Mooring rings will be installed set into concrete behind the retaining wall. There will also be mooring rings on the wooden jetty when it is in place.</w:t>
      </w:r>
      <w:r w:rsidR="00F43FA9">
        <w:rPr>
          <w:rFonts w:ascii="Segoe UI" w:eastAsia="Times New Roman" w:hAnsi="Segoe UI" w:cs="Segoe UI"/>
          <w:color w:val="FF0000"/>
          <w:sz w:val="24"/>
          <w:szCs w:val="24"/>
        </w:rPr>
        <w:t xml:space="preserve"> </w:t>
      </w:r>
      <w:r w:rsidR="003B566B" w:rsidRPr="003B566B">
        <w:rPr>
          <w:rFonts w:ascii="Segoe UI" w:eastAsia="Times New Roman" w:hAnsi="Segoe UI" w:cs="Segoe UI"/>
          <w:color w:val="FF0000"/>
          <w:sz w:val="24"/>
          <w:szCs w:val="24"/>
        </w:rPr>
        <w:t xml:space="preserve"> </w:t>
      </w:r>
      <w:r>
        <w:rPr>
          <w:rFonts w:ascii="Segoe UI" w:eastAsia="Times New Roman" w:hAnsi="Segoe UI" w:cs="Segoe UI"/>
          <w:sz w:val="24"/>
          <w:szCs w:val="24"/>
        </w:rPr>
        <w:t>6. Any concrete footings for the jetty will be behind the stone wall.</w:t>
      </w:r>
      <w:r w:rsidR="008E64CA" w:rsidRPr="008E64CA">
        <w:rPr>
          <w:rFonts w:ascii="Segoe UI" w:eastAsia="Times New Roman" w:hAnsi="Segoe UI" w:cs="Segoe UI"/>
          <w:color w:val="FF0000"/>
          <w:sz w:val="24"/>
          <w:szCs w:val="24"/>
        </w:rPr>
        <w:t xml:space="preserve"> </w:t>
      </w:r>
      <w:r w:rsidR="00626AC8">
        <w:rPr>
          <w:rFonts w:ascii="Segoe UI" w:eastAsia="Times New Roman" w:hAnsi="Segoe UI" w:cs="Segoe UI"/>
          <w:color w:val="FF0000"/>
          <w:sz w:val="24"/>
          <w:szCs w:val="24"/>
        </w:rPr>
        <w:t xml:space="preserve">Please see standard detail drawing 05_02.  </w:t>
      </w:r>
      <w:r>
        <w:rPr>
          <w:rFonts w:ascii="Segoe UI" w:eastAsia="Times New Roman" w:hAnsi="Segoe UI" w:cs="Segoe UI"/>
          <w:sz w:val="24"/>
          <w:szCs w:val="24"/>
        </w:rPr>
        <w:br/>
        <w:t>7.    The pile of rubble (refer</w:t>
      </w:r>
      <w:r w:rsidR="00626AC8">
        <w:rPr>
          <w:rFonts w:ascii="Segoe UI" w:eastAsia="Times New Roman" w:hAnsi="Segoe UI" w:cs="Segoe UI"/>
          <w:sz w:val="24"/>
          <w:szCs w:val="24"/>
        </w:rPr>
        <w:t>r</w:t>
      </w:r>
      <w:r>
        <w:rPr>
          <w:rFonts w:ascii="Segoe UI" w:eastAsia="Times New Roman" w:hAnsi="Segoe UI" w:cs="Segoe UI"/>
          <w:sz w:val="24"/>
          <w:szCs w:val="24"/>
        </w:rPr>
        <w:t>ed to as "toxic waste" in your report) has been removed.</w:t>
      </w:r>
      <w:r>
        <w:rPr>
          <w:rFonts w:ascii="Segoe UI" w:eastAsia="Times New Roman" w:hAnsi="Segoe UI" w:cs="Segoe UI"/>
          <w:sz w:val="24"/>
          <w:szCs w:val="24"/>
        </w:rPr>
        <w:br/>
        <w:t>8.    The existing temporary structure will be rebuilt, recycling the existing materials where possible, and put on wheels so that it can be slid over part of a boat when in the boatyard for restoration.</w:t>
      </w:r>
      <w:r>
        <w:rPr>
          <w:rFonts w:ascii="Segoe UI" w:eastAsia="Times New Roman" w:hAnsi="Segoe UI" w:cs="Segoe UI"/>
          <w:sz w:val="24"/>
          <w:szCs w:val="24"/>
        </w:rPr>
        <w:br/>
        <w:t xml:space="preserve">9.    All paint used is marine paint. Internal painting may be performed with the boat at the jetty. Painting of the superstructure is normally performed at Portland Basin where there is no SSSI implications and where it is welcomed as interesting for museum customers to watch.  Painting of the hull will only be performed when the boat is out of the water in the boatyard when part of a restoration project, however as the traditional method of hauling the boats out is quite a major operation, routing re-blackening of the hulls will normally be performed in a modern boatyard such as </w:t>
      </w:r>
      <w:r>
        <w:rPr>
          <w:rFonts w:ascii="Segoe UI" w:eastAsia="Times New Roman" w:hAnsi="Segoe UI" w:cs="Segoe UI"/>
          <w:sz w:val="24"/>
          <w:szCs w:val="24"/>
        </w:rPr>
        <w:lastRenderedPageBreak/>
        <w:t>Ashton Packet Boat or Portland Basin Marina.</w:t>
      </w:r>
      <w:r>
        <w:rPr>
          <w:rFonts w:ascii="Segoe UI" w:eastAsia="Times New Roman" w:hAnsi="Segoe UI" w:cs="Segoe UI"/>
          <w:sz w:val="24"/>
          <w:szCs w:val="24"/>
        </w:rPr>
        <w:br/>
        <w:t xml:space="preserve">10.    Appropriate surveys were performed as to the retaining walls etc before the soil was dug out by </w:t>
      </w:r>
      <w:proofErr w:type="gramStart"/>
      <w:r>
        <w:rPr>
          <w:rFonts w:ascii="Segoe UI" w:eastAsia="Times New Roman" w:hAnsi="Segoe UI" w:cs="Segoe UI"/>
          <w:sz w:val="24"/>
          <w:szCs w:val="24"/>
        </w:rPr>
        <w:t>ourselves</w:t>
      </w:r>
      <w:proofErr w:type="gramEnd"/>
      <w:r>
        <w:rPr>
          <w:rFonts w:ascii="Segoe UI" w:eastAsia="Times New Roman" w:hAnsi="Segoe UI" w:cs="Segoe UI"/>
          <w:sz w:val="24"/>
          <w:szCs w:val="24"/>
        </w:rPr>
        <w:t xml:space="preserve"> to lower the ground level on the former rail yard and enable it to be used as a boatyard. Some of the remaining stone walls were part of a rail viaduct over the canal.</w:t>
      </w:r>
      <w:r>
        <w:rPr>
          <w:rFonts w:ascii="Segoe UI" w:eastAsia="Times New Roman" w:hAnsi="Segoe UI" w:cs="Segoe UI"/>
          <w:sz w:val="24"/>
          <w:szCs w:val="24"/>
        </w:rPr>
        <w:br/>
        <w:t>11.    The brick building shown at the bottom of the diagram is not part of this application as it has no funding and therefore no set start date. The brick boundary wall on the roadside of the boatyard was designed and built to meet all regulations for being part of this building, and for being a retaining wall when the ground level was subsequently lowered.</w:t>
      </w:r>
    </w:p>
    <w:p w14:paraId="484385E5" w14:textId="77777777" w:rsidR="00942629" w:rsidRDefault="00942629" w:rsidP="00942629">
      <w:pPr>
        <w:rPr>
          <w:rFonts w:ascii="Segoe UI" w:eastAsia="Times New Roman" w:hAnsi="Segoe UI" w:cs="Segoe UI"/>
          <w:sz w:val="24"/>
          <w:szCs w:val="24"/>
        </w:rPr>
      </w:pPr>
      <w:r>
        <w:rPr>
          <w:rFonts w:ascii="Segoe UI" w:eastAsia="Times New Roman" w:hAnsi="Segoe UI" w:cs="Segoe UI"/>
          <w:sz w:val="24"/>
          <w:szCs w:val="24"/>
        </w:rPr>
        <w:t>12.    The position of a boat when in the boatyard being restored is between what is shown on the drawing by the "4.5m tracks". There is currently no immediate plan to install either the 4.5m or 600mm tracks and so they are not part of this application.</w:t>
      </w:r>
    </w:p>
    <w:p w14:paraId="484385E6" w14:textId="77777777" w:rsidR="00942629" w:rsidRDefault="00942629" w:rsidP="00942629">
      <w:pPr>
        <w:rPr>
          <w:rFonts w:ascii="Segoe UI" w:eastAsia="Times New Roman" w:hAnsi="Segoe UI" w:cs="Segoe UI"/>
          <w:sz w:val="24"/>
          <w:szCs w:val="24"/>
        </w:rPr>
      </w:pPr>
    </w:p>
    <w:p w14:paraId="484385E7" w14:textId="77777777" w:rsidR="00942629" w:rsidRDefault="00942629" w:rsidP="00942629">
      <w:pPr>
        <w:rPr>
          <w:rFonts w:ascii="Segoe UI" w:eastAsia="Times New Roman" w:hAnsi="Segoe UI" w:cs="Segoe UI"/>
          <w:sz w:val="24"/>
          <w:szCs w:val="24"/>
        </w:rPr>
      </w:pPr>
    </w:p>
    <w:p w14:paraId="484385E8" w14:textId="77777777" w:rsidR="009D7448" w:rsidRDefault="009D7448" w:rsidP="00A30060"/>
    <w:sectPr w:rsidR="009D74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29"/>
    <w:rsid w:val="0006539F"/>
    <w:rsid w:val="001E7715"/>
    <w:rsid w:val="002659D3"/>
    <w:rsid w:val="003B566B"/>
    <w:rsid w:val="003C132F"/>
    <w:rsid w:val="004B4447"/>
    <w:rsid w:val="00626AC8"/>
    <w:rsid w:val="006A551A"/>
    <w:rsid w:val="00734CB7"/>
    <w:rsid w:val="00746C5C"/>
    <w:rsid w:val="00786AE5"/>
    <w:rsid w:val="0079093A"/>
    <w:rsid w:val="007E47CC"/>
    <w:rsid w:val="008E64CA"/>
    <w:rsid w:val="009107DC"/>
    <w:rsid w:val="00942629"/>
    <w:rsid w:val="009D7448"/>
    <w:rsid w:val="009E4250"/>
    <w:rsid w:val="00A30060"/>
    <w:rsid w:val="00A50027"/>
    <w:rsid w:val="00AB66CD"/>
    <w:rsid w:val="00B06D2B"/>
    <w:rsid w:val="00B77CB0"/>
    <w:rsid w:val="00D435F3"/>
    <w:rsid w:val="00E244FB"/>
    <w:rsid w:val="00E73BF8"/>
    <w:rsid w:val="00EE20DE"/>
    <w:rsid w:val="00F43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385DC"/>
  <w15:chartTrackingRefBased/>
  <w15:docId w15:val="{BD340C66-5519-4FEC-85EB-628E2FD8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aj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629"/>
    <w:pPr>
      <w:spacing w:after="0" w:line="240" w:lineRule="auto"/>
    </w:pPr>
    <w:rPr>
      <w:rFonts w:ascii="Calibri" w:hAnsi="Calibri" w:cs="Calibri"/>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03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C4609B15A1745A398855497304478" ma:contentTypeVersion="16" ma:contentTypeDescription="Create a new document." ma:contentTypeScope="" ma:versionID="4a86270af5321e823164ebadfff36b3f">
  <xsd:schema xmlns:xsd="http://www.w3.org/2001/XMLSchema" xmlns:xs="http://www.w3.org/2001/XMLSchema" xmlns:p="http://schemas.microsoft.com/office/2006/metadata/properties" xmlns:ns1="http://schemas.microsoft.com/sharepoint/v3" xmlns:ns2="4f091764-bacd-4369-a97a-2ac99aba23ee" xmlns:ns3="52758c33-5b54-488c-b9ff-43cd9d3c8ce6" targetNamespace="http://schemas.microsoft.com/office/2006/metadata/properties" ma:root="true" ma:fieldsID="e0d5a417f0e0a82eb18ef3e42dc44d9b" ns1:_="" ns2:_="" ns3:_="">
    <xsd:import namespace="http://schemas.microsoft.com/sharepoint/v3"/>
    <xsd:import namespace="4f091764-bacd-4369-a97a-2ac99aba23ee"/>
    <xsd:import namespace="52758c33-5b54-488c-b9ff-43cd9d3c8ce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091764-bacd-4369-a97a-2ac99aba2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32ddf3a-50ee-4709-a4cd-5c43b516f46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758c33-5b54-488c-b9ff-43cd9d3c8ce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c31bde4-031f-43b1-92b1-1648dbec9fb2}" ma:internalName="TaxCatchAll" ma:showField="CatchAllData" ma:web="52758c33-5b54-488c-b9ff-43cd9d3c8c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2758c33-5b54-488c-b9ff-43cd9d3c8ce6" xsi:nil="true"/>
    <lcf76f155ced4ddcb4097134ff3c332f xmlns="4f091764-bacd-4369-a97a-2ac99aba23ee">
      <Terms xmlns="http://schemas.microsoft.com/office/infopath/2007/PartnerControls"/>
    </lcf76f155ced4ddcb4097134ff3c332f>
    <MediaLengthInSeconds xmlns="4f091764-bacd-4369-a97a-2ac99aba23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5434D9-B4A9-4D6C-A686-DCB7627C9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091764-bacd-4369-a97a-2ac99aba23ee"/>
    <ds:schemaRef ds:uri="52758c33-5b54-488c-b9ff-43cd9d3c8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9B0DB5-9AED-4865-8FF2-A0CAF3005617}">
  <ds:schemaRefs>
    <ds:schemaRef ds:uri="http://schemas.microsoft.com/office/2006/metadata/properties"/>
    <ds:schemaRef ds:uri="http://schemas.microsoft.com/office/infopath/2007/PartnerControls"/>
    <ds:schemaRef ds:uri="http://schemas.microsoft.com/sharepoint/v3"/>
    <ds:schemaRef ds:uri="52758c33-5b54-488c-b9ff-43cd9d3c8ce6"/>
    <ds:schemaRef ds:uri="4f091764-bacd-4369-a97a-2ac99aba23ee"/>
  </ds:schemaRefs>
</ds:datastoreItem>
</file>

<file path=customXml/itemProps3.xml><?xml version="1.0" encoding="utf-8"?>
<ds:datastoreItem xmlns:ds="http://schemas.openxmlformats.org/officeDocument/2006/customXml" ds:itemID="{AD712CAB-B150-466F-AB78-D750A15EFF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562</Words>
  <Characters>3209</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Teague</dc:creator>
  <cp:keywords/>
  <dc:description/>
  <cp:lastModifiedBy>Tammy Plant</cp:lastModifiedBy>
  <cp:revision>4</cp:revision>
  <dcterms:created xsi:type="dcterms:W3CDTF">2023-10-06T09:32:00Z</dcterms:created>
  <dcterms:modified xsi:type="dcterms:W3CDTF">2023-10-06T09:38:00Z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0x01010076DC4609B15A1745A398855497304478</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